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Default="00FB534B" w:rsidP="00DB62B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B62B0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62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2B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2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2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1239D" w:rsidRPr="00917C14" w:rsidRDefault="00DB62B0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DB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viam</w:t>
            </w:r>
            <w:proofErr w:type="spellEnd"/>
            <w:r w:rsidR="0001239D" w:rsidRPr="00917C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1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1239D" w:rsidRPr="0091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1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Default="00DB62B0" w:rsidP="00FB534B">
      <w:pPr>
        <w:pStyle w:val="a3"/>
      </w:pPr>
      <w:r>
        <w:t>Гусева Юлия Константиновна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RPr="002E4FA7" w:rsidTr="00263F88">
        <w:tc>
          <w:tcPr>
            <w:tcW w:w="2159" w:type="dxa"/>
            <w:hideMark/>
          </w:tcPr>
          <w:p w:rsidR="00FB534B" w:rsidRPr="002E4FA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bookmarkStart w:id="0" w:name="_GoBack"/>
            <w:r w:rsidRPr="002E4FA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FB534B" w:rsidRPr="002E4FA7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E20199" w:rsidRPr="002E4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199" w:rsidRPr="002E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F5779" w:rsidRPr="002E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199" w:rsidRPr="002E4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199" w:rsidRPr="002E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0199" w:rsidRPr="002E4FA7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E20199" w:rsidRPr="002E4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FB534B" w:rsidRPr="002E4FA7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FB534B" w:rsidRPr="002E4FA7" w:rsidTr="00263F88">
        <w:tc>
          <w:tcPr>
            <w:tcW w:w="2159" w:type="dxa"/>
            <w:hideMark/>
          </w:tcPr>
          <w:p w:rsidR="00FB534B" w:rsidRPr="002E4FA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E4F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FB534B" w:rsidRPr="002E4FA7" w:rsidRDefault="00BF5779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B534B" w:rsidRPr="002E4FA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34B" w:rsidRPr="002E4FA7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В.Я.Шебалина.</w:t>
            </w:r>
          </w:p>
          <w:p w:rsidR="00FB534B" w:rsidRPr="002E4FA7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FB534B" w:rsidRPr="002E4FA7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 Пение академическое</w:t>
            </w:r>
          </w:p>
          <w:p w:rsidR="00FB534B" w:rsidRPr="002E4FA7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FA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FB534B" w:rsidRPr="002E4FA7" w:rsidTr="00263F88">
        <w:tc>
          <w:tcPr>
            <w:tcW w:w="2159" w:type="dxa"/>
            <w:hideMark/>
          </w:tcPr>
          <w:p w:rsidR="00FB534B" w:rsidRPr="002E4FA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E4FA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E4FA7" w:rsidRPr="002E4FA7" w:rsidRDefault="002E4FA7" w:rsidP="002E4F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Рубинштейн. Романс Тамары из оперы «Демон».</w:t>
            </w:r>
          </w:p>
          <w:p w:rsidR="002E4FA7" w:rsidRPr="002E4FA7" w:rsidRDefault="002E4FA7" w:rsidP="002E4F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Власов. «Фонтану Бахчисарайского дворца».</w:t>
            </w:r>
          </w:p>
          <w:p w:rsidR="002E4FA7" w:rsidRPr="002E4FA7" w:rsidRDefault="002E4FA7" w:rsidP="002E4F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Штраус. Вальс из оперетты «Карнавал в Риме».</w:t>
            </w:r>
          </w:p>
          <w:p w:rsidR="002E4FA7" w:rsidRPr="002E4FA7" w:rsidRDefault="002E4FA7" w:rsidP="002E4F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Танеев. «В дымке-невидимке».</w:t>
            </w:r>
          </w:p>
          <w:p w:rsidR="002E4FA7" w:rsidRPr="002E4FA7" w:rsidRDefault="002E4FA7" w:rsidP="002E4F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Маркези</w:t>
            </w:r>
            <w:proofErr w:type="spellEnd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Foletta</w:t>
            </w:r>
            <w:proofErr w:type="spellEnd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E4FA7" w:rsidRPr="002E4FA7" w:rsidRDefault="002E4FA7" w:rsidP="002E4F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«По </w:t>
            </w:r>
            <w:proofErr w:type="spellStart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сенечкам</w:t>
            </w:r>
            <w:proofErr w:type="spellEnd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Дуняшенька</w:t>
            </w:r>
            <w:proofErr w:type="spellEnd"/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 гуляла» в обработке Василенко</w:t>
            </w:r>
          </w:p>
          <w:p w:rsidR="00FB534B" w:rsidRPr="002E4FA7" w:rsidRDefault="002E4FA7" w:rsidP="002E4FA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E4FA7">
              <w:rPr>
                <w:sz w:val="24"/>
                <w:szCs w:val="24"/>
              </w:rPr>
              <w:t xml:space="preserve"> </w:t>
            </w:r>
            <w:proofErr w:type="spellStart"/>
            <w:r w:rsidR="005B51C2" w:rsidRPr="002E4FA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B51C2" w:rsidRPr="002E4F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 Кожевниковой И.М.</w:t>
            </w:r>
          </w:p>
        </w:tc>
      </w:tr>
      <w:tr w:rsidR="00FB534B" w:rsidRPr="002E4FA7" w:rsidTr="00263F88">
        <w:tc>
          <w:tcPr>
            <w:tcW w:w="2159" w:type="dxa"/>
            <w:hideMark/>
          </w:tcPr>
          <w:p w:rsidR="00FB534B" w:rsidRPr="002E4FA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E4FA7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FB534B" w:rsidRPr="002E4FA7" w:rsidRDefault="00FB534B" w:rsidP="00F16A3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F5779" w:rsidRPr="002E4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BF5779" w:rsidRPr="002E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F16A3A" w:rsidRPr="002E4F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</w:t>
            </w:r>
            <w:r w:rsidR="00EC6081"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FB534B" w:rsidRPr="002E4FA7" w:rsidTr="00263F88">
        <w:tc>
          <w:tcPr>
            <w:tcW w:w="2159" w:type="dxa"/>
            <w:hideMark/>
          </w:tcPr>
          <w:p w:rsidR="00FB534B" w:rsidRPr="002E4FA7" w:rsidRDefault="00FB534B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E4FA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Pr="002E4FA7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E4FA7">
              <w:rPr>
                <w:rFonts w:ascii="Times New Roman" w:hAnsi="Times New Roman" w:cs="Times New Roman"/>
                <w:szCs w:val="24"/>
              </w:rPr>
              <w:t xml:space="preserve">Исполнительская и </w:t>
            </w:r>
            <w:proofErr w:type="spellStart"/>
            <w:r w:rsidRPr="002E4FA7">
              <w:rPr>
                <w:rFonts w:ascii="Times New Roman" w:hAnsi="Times New Roman" w:cs="Times New Roman"/>
                <w:szCs w:val="24"/>
              </w:rPr>
              <w:t>репетиционно</w:t>
            </w:r>
            <w:proofErr w:type="spellEnd"/>
            <w:r w:rsidRPr="002E4FA7">
              <w:rPr>
                <w:rFonts w:ascii="Times New Roman" w:hAnsi="Times New Roman" w:cs="Times New Roman"/>
                <w:szCs w:val="24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RPr="002E4FA7" w:rsidTr="00263F88">
        <w:tc>
          <w:tcPr>
            <w:tcW w:w="2159" w:type="dxa"/>
            <w:hideMark/>
          </w:tcPr>
          <w:p w:rsidR="005B51C2" w:rsidRPr="002E4FA7" w:rsidRDefault="005B51C2" w:rsidP="00263F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E4FA7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Pr="002E4FA7" w:rsidRDefault="005B51C2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-уверенный пользователь (программы:</w:t>
            </w:r>
            <w:proofErr w:type="gramEnd"/>
            <w:r w:rsidRPr="002E4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F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2E4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E4F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Excel</w:t>
            </w:r>
            <w:r w:rsidRPr="002E4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E4F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="00DA275B" w:rsidRPr="002E4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F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="00BF5779" w:rsidRPr="002E4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F5779" w:rsidRPr="002E4FA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1C2" w:rsidRPr="002E4FA7" w:rsidRDefault="005B51C2" w:rsidP="00F16A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FA7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F02AAD" w:rsidRPr="002E4FA7">
              <w:rPr>
                <w:rFonts w:ascii="Times New Roman" w:hAnsi="Times New Roman" w:cs="Times New Roman"/>
                <w:sz w:val="24"/>
                <w:szCs w:val="24"/>
              </w:rPr>
              <w:t>языки: немецкий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, французский, </w:t>
            </w:r>
            <w:r w:rsidR="00F16A3A" w:rsidRPr="002E4FA7">
              <w:rPr>
                <w:rFonts w:ascii="Times New Roman" w:hAnsi="Times New Roman" w:cs="Times New Roman"/>
                <w:sz w:val="24"/>
                <w:szCs w:val="24"/>
              </w:rPr>
              <w:t>итальянский</w:t>
            </w:r>
            <w:r w:rsidRPr="002E4FA7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FB534B" w:rsidRPr="002E4FA7" w:rsidRDefault="00FB534B" w:rsidP="00FB534B">
      <w:pPr>
        <w:rPr>
          <w:sz w:val="24"/>
          <w:szCs w:val="24"/>
        </w:rPr>
      </w:pPr>
    </w:p>
    <w:bookmarkEnd w:id="0"/>
    <w:p w:rsidR="003B7F6F" w:rsidRPr="002E4FA7" w:rsidRDefault="003B7F6F">
      <w:pPr>
        <w:rPr>
          <w:sz w:val="24"/>
          <w:szCs w:val="24"/>
        </w:rPr>
      </w:pPr>
    </w:p>
    <w:sectPr w:rsidR="003B7F6F" w:rsidRPr="002E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239D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805F5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E4FA7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17C14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779"/>
    <w:rsid w:val="00BF5A59"/>
    <w:rsid w:val="00C04355"/>
    <w:rsid w:val="00C1060D"/>
    <w:rsid w:val="00C1576D"/>
    <w:rsid w:val="00C176BC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75B"/>
    <w:rsid w:val="00DA2A87"/>
    <w:rsid w:val="00DA312F"/>
    <w:rsid w:val="00DA3592"/>
    <w:rsid w:val="00DB40BF"/>
    <w:rsid w:val="00DB62B0"/>
    <w:rsid w:val="00DC0365"/>
    <w:rsid w:val="00DC24E2"/>
    <w:rsid w:val="00DC5A91"/>
    <w:rsid w:val="00DE0E9F"/>
    <w:rsid w:val="00DE2D65"/>
    <w:rsid w:val="00DF4730"/>
    <w:rsid w:val="00E01E8A"/>
    <w:rsid w:val="00E10C2A"/>
    <w:rsid w:val="00E12234"/>
    <w:rsid w:val="00E13BE8"/>
    <w:rsid w:val="00E20199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984"/>
    <w:rsid w:val="00E90BDE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2AAD"/>
    <w:rsid w:val="00F05F21"/>
    <w:rsid w:val="00F16A3A"/>
    <w:rsid w:val="00F24929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21</cp:revision>
  <dcterms:created xsi:type="dcterms:W3CDTF">2016-06-22T07:26:00Z</dcterms:created>
  <dcterms:modified xsi:type="dcterms:W3CDTF">2018-06-29T06:47:00Z</dcterms:modified>
</cp:coreProperties>
</file>